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13A4" w14:textId="7C5B3B84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b/>
          <w:bCs/>
          <w:color w:val="000000" w:themeColor="text1"/>
          <w:kern w:val="0"/>
          <w:sz w:val="22"/>
          <w:szCs w:val="22"/>
          <w:lang w:eastAsia="de-DE"/>
          <w14:ligatures w14:val="none"/>
        </w:rPr>
        <w:t>BIO</w:t>
      </w:r>
      <w:r w:rsidR="00813D1F" w:rsidRPr="00813D1F">
        <w:rPr>
          <w:rFonts w:ascii="Verdana" w:eastAsia="Times New Roman" w:hAnsi="Verdana" w:cs="Times New Roman"/>
          <w:b/>
          <w:bCs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- </w:t>
      </w:r>
      <w:proofErr w:type="spellStart"/>
      <w:r w:rsidR="00813D1F" w:rsidRPr="00813D1F">
        <w:rPr>
          <w:rFonts w:ascii="Verdana" w:eastAsia="Times New Roman" w:hAnsi="Verdana" w:cs="Times New Roman"/>
          <w:b/>
          <w:bCs/>
          <w:color w:val="000000" w:themeColor="text1"/>
          <w:kern w:val="0"/>
          <w:sz w:val="22"/>
          <w:szCs w:val="22"/>
          <w:lang w:eastAsia="de-DE"/>
          <w14:ligatures w14:val="none"/>
        </w:rPr>
        <w:t>maïa</w:t>
      </w:r>
      <w:proofErr w:type="spellEnd"/>
    </w:p>
    <w:p w14:paraId="305A7024" w14:textId="77777777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</w:p>
    <w:p w14:paraId="188CEEC5" w14:textId="65E34916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mai</w:t>
      </w:r>
      <w:r w:rsidRPr="00813D1F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de-DE"/>
          <w14:ligatures w14:val="none"/>
        </w:rPr>
        <w:t>̈</w:t>
      </w: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a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wurde bereits in der Melancholie geboren. Mit zwölf Jahren beginnt sie</w:t>
      </w:r>
    </w:p>
    <w:p w14:paraId="71B0BF4D" w14:textId="77777777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Texte zu schreiben: kurze Gedichte und Momentaufnahmen. Damals noch auf</w:t>
      </w:r>
    </w:p>
    <w:p w14:paraId="1313D09A" w14:textId="0F129902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Englisch bis die Literatur von Ferdinand von Schirach ihr zeigt, wie viel Kraft die deutsche Sprache haben kann: „Es ist eine unfassbar banale Art zu schreiben. Und das macht die Sachen, die er schreibt, </w:t>
      </w:r>
      <w:proofErr w:type="gram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20 Mal</w:t>
      </w:r>
      <w:proofErr w:type="gram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emotionaler. Diese Direktheit zerreißt einen einfach", sagt sie.</w:t>
      </w:r>
    </w:p>
    <w:p w14:paraId="24A7CE9B" w14:textId="38A45313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So schreibt sie auf Deutsch weiter und beginnt, mit jeder Zeile mehr ihre eigene Stimme zu finden. Auf Instagram dokumentiert sie diese Entwicklung. Irgendwann lernt sie Klavier und Gitarre zu spielen - und so werden aus Texten Lyrics, aus Zeilen Melodien und aus Seiten Songs.</w:t>
      </w:r>
    </w:p>
    <w:p w14:paraId="54ADDDDC" w14:textId="77777777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</w:p>
    <w:p w14:paraId="2D251AB0" w14:textId="77777777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Erst 2021 beschließt 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maïa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, ihre Musik mit der Welt zu teilen und postet kurze</w:t>
      </w:r>
    </w:p>
    <w:p w14:paraId="21D3DFFF" w14:textId="57848B89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Aufnahmen auf 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TikTok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, durch die sie Hörer*innen durch ihre blaue Brille blicken lässt. Denn Blau ist die Farbe, die ihre Gefühlswelt am besten beschreibt. Und schnell wird klar: Die Menschen fühlen 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maïas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Art zu sehen.</w:t>
      </w:r>
      <w:r w:rsidRPr="00813D1F">
        <w:rPr>
          <w:rFonts w:ascii="Verdana" w:eastAsia="Times New Roman" w:hAnsi="Verdana" w:cs="Times New Roman"/>
          <w:i/>
          <w:iCs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</w:t>
      </w: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So tritt sie mit LUVRE41 als Feature auf, spielt Tour-Support vor 5000 Menschen für Jeremias und baut sich eine eigene Fanbase auf. Nach ersten Singles und der ersten EP “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tatendrang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und todmüde” </w:t>
      </w:r>
      <w:proofErr w:type="gram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in 2023</w:t>
      </w:r>
      <w:proofErr w:type="gram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wird 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maïa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mit dem Release von zwei Tapes 2024 der Welt klar machen, warum sie eine der besten Beobachterinnen im 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Pengame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ist. Auf reduzierten Produktionen klingt ihre Stimme glasklar wie ihre Texte. Denn sie überschreitet nie die Grenze zum Kitsch und bleibt poetisch treffsicher. Während viele Künstler*innen die Musik als Flucht nutzen, um die dunklen Seiten des Lebens zu verarbeiten, sieht </w:t>
      </w:r>
      <w:proofErr w:type="spell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mai</w:t>
      </w:r>
      <w:r w:rsidRPr="00813D1F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de-DE"/>
          <w14:ligatures w14:val="none"/>
        </w:rPr>
        <w:t>̈</w:t>
      </w: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a</w:t>
      </w:r>
      <w:proofErr w:type="spell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es als Privileg, so intensiv fühlen zu können. Kein Fluchtreflex, nur Gefühl.</w:t>
      </w:r>
    </w:p>
    <w:p w14:paraId="606C3F86" w14:textId="77777777" w:rsidR="00634534" w:rsidRPr="00813D1F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</w:pPr>
    </w:p>
    <w:p w14:paraId="069747EF" w14:textId="0065E76F" w:rsidR="008408AC" w:rsidRDefault="00634534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</w:pPr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Sie ist </w:t>
      </w:r>
      <w:proofErr w:type="gramStart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>Zuhause</w:t>
      </w:r>
      <w:proofErr w:type="gramEnd"/>
      <w:r w:rsidRPr="00813D1F"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  <w:t xml:space="preserve"> in der Melancholie - das war sie schon immer.</w:t>
      </w:r>
    </w:p>
    <w:p w14:paraId="70DE1B8B" w14:textId="77777777" w:rsidR="00813D1F" w:rsidRDefault="00813D1F" w:rsidP="00813D1F">
      <w:pPr>
        <w:jc w:val="both"/>
        <w:rPr>
          <w:rFonts w:ascii="Verdana" w:eastAsia="Times New Roman" w:hAnsi="Verdana" w:cs="Times New Roman"/>
          <w:color w:val="000000" w:themeColor="text1"/>
          <w:kern w:val="0"/>
          <w:sz w:val="22"/>
          <w:szCs w:val="22"/>
          <w:lang w:eastAsia="de-DE"/>
          <w14:ligatures w14:val="none"/>
        </w:rPr>
      </w:pPr>
    </w:p>
    <w:p w14:paraId="52E76DA4" w14:textId="36677C5D" w:rsidR="00813D1F" w:rsidRPr="00813D1F" w:rsidRDefault="00813D1F" w:rsidP="00813D1F">
      <w:pPr>
        <w:jc w:val="both"/>
        <w:rPr>
          <w:rFonts w:ascii="Verdana" w:hAnsi="Verdana" w:cs="Times New Roman"/>
          <w:i/>
          <w:iCs/>
          <w:color w:val="000000" w:themeColor="text1"/>
        </w:rPr>
      </w:pPr>
      <w:r w:rsidRPr="00813D1F">
        <w:rPr>
          <w:rFonts w:ascii="Verdana" w:eastAsia="Times New Roman" w:hAnsi="Verdana" w:cs="Times New Roman"/>
          <w:i/>
          <w:iCs/>
          <w:color w:val="000000" w:themeColor="text1"/>
          <w:kern w:val="0"/>
          <w:sz w:val="22"/>
          <w:szCs w:val="22"/>
          <w:lang w:eastAsia="de-DE"/>
          <w14:ligatures w14:val="none"/>
        </w:rPr>
        <w:t>(Stand: 2024)</w:t>
      </w:r>
    </w:p>
    <w:sectPr w:rsidR="00813D1F" w:rsidRPr="00813D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34"/>
    <w:rsid w:val="000D13D3"/>
    <w:rsid w:val="00634534"/>
    <w:rsid w:val="00813D1F"/>
    <w:rsid w:val="00820AC4"/>
    <w:rsid w:val="008408AC"/>
    <w:rsid w:val="009A633E"/>
    <w:rsid w:val="00A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91C545"/>
  <w15:chartTrackingRefBased/>
  <w15:docId w15:val="{E5DBB426-82C2-414C-BB8B-F3CE9016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4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34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45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4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45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45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45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45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45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45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345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45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453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453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453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453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453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453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345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4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45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4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345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3453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3453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3453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45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453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3453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63453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Erol</dc:creator>
  <cp:keywords/>
  <dc:description/>
  <cp:lastModifiedBy>Laura Witte (Auf die feine Tour)</cp:lastModifiedBy>
  <cp:revision>3</cp:revision>
  <dcterms:created xsi:type="dcterms:W3CDTF">2024-07-16T13:15:00Z</dcterms:created>
  <dcterms:modified xsi:type="dcterms:W3CDTF">2024-07-16T13:16:00Z</dcterms:modified>
</cp:coreProperties>
</file>